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Sammandrag av styrelsemöte FSB i Stockholm 2013-01-26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Vid genomgången av protokollet från det förra styrelsemötet kom det fram att det fortfarande fanns obetalda avgifter från informationsmötena i Malmö 2011 och Gävle 2012. Kassör och vicekassör fick i uppgift att följa upp frågan till nästa styrelsemöte, som infinner sig under nästa informationsträff i Tylösand.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Ekonomi och budget diskuterades. Under 2012 fick föreningen ett litet överskott på ca 30.000 kronor. Avgifterna för utställarna planeras att höjas till Tylösands träffen. En översyn av konton och bank bör tas. Föreningen har en tämligen stor summa på ett av kontona som idag inte ger någon bra ränta. Summan bör ge högre ränta än idag på ett konto som kanske kan bindas över viss tid för bästa villkor. Översynen uppdrogs åt ordföranden och vicekassören.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Informationsträffen i Tylösand planerades. Uppgifter delades ut.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Föreningen har idag 436 medlemmar, en ökning med 23 medlemmar. Vidare har vi 4 hedersmedlemmar och 56 veteraner. Totalt 496.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Rapporter från råd och kommittéer där föreningen deltar efterfrågades för att läggas ut på hemsidan.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Förslag på orter inför 2014 års informationsträff fick en presentation av klubbmästaren. Norra Sverige var i fokus. Umeå och Luleå fanns som förslag.</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