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br/>
        <w:t xml:space="preserve">Sammandrag av styrelsemöte FSB i Stockholm 2013-01-26</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 genomgången av protokollet från det förra styrelsemötet kom det fram att det fortfarande fanns obetalda avgifter från informationsmötena i Malmö 2011 och Gävle 2012. Kassör och vicekassör fick i uppgift att följa upp frågan till nästa styrelsemöte, som infinner sig under nästa informationsträff i Tylösand.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Ekonomi och budget diskuterades. Under 2012 fick föreningen ett litet överskott på ca 30.000 kronor. Avgifterna för utställarna planeras att höjas till Tylösands träffen. En översyn av konton och bank bör tas. Föreningen har en tämligen stor summa på ett av kontona som idag inte ger någon bra ränta. Summan bör ge högre ränta än idag på ett konto som kanske kan bindas över viss tid för bästa villkor. Översynen uppdrogs åt ordföranden och vicekassören.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Informationsträffen i Tylösand planerades. Uppgifter delades ut.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Föreningen har idag 436 medlemmar, en ökning med 23 medlemmar. Vidare har vi 4 hedersmedlemmar och 56 veteraner. Totalt 496.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Rapporter från råd och kommittéer där föreningen deltar efterfrågades för att läggas ut på hemsidan.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Förslag på orter inför 2014 års informationsträff fick en presentation av klubbmästaren. Norra Sverige var i fokus. Umeå och Luleå fanns som förslag.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